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1" w:rsidRDefault="00021011" w:rsidP="00021011">
      <w:pPr>
        <w:spacing w:after="0"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>Памятка</w:t>
      </w:r>
      <w:r w:rsidRPr="0002101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>«</w:t>
      </w:r>
      <w:r w:rsidR="00090F7D" w:rsidRPr="0002101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>Энтеровирусная инфекция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>»</w:t>
      </w:r>
      <w:r w:rsidR="00090F7D" w:rsidRPr="00021011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val="ru-RU" w:eastAsia="ru-RU" w:bidi="ar-SA"/>
        </w:rPr>
        <w:t xml:space="preserve">. </w:t>
      </w:r>
    </w:p>
    <w:p w:rsidR="00021011" w:rsidRDefault="00021011" w:rsidP="00021011">
      <w:pPr>
        <w:spacing w:after="0"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</w:p>
    <w:p w:rsidR="00021011" w:rsidRDefault="00021011" w:rsidP="00021011">
      <w:pPr>
        <w:spacing w:after="0"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9E1CE23" wp14:editId="46ADEA95">
            <wp:simplePos x="0" y="0"/>
            <wp:positionH relativeFrom="column">
              <wp:posOffset>-3810</wp:posOffset>
            </wp:positionH>
            <wp:positionV relativeFrom="paragraph">
              <wp:posOffset>238760</wp:posOffset>
            </wp:positionV>
            <wp:extent cx="2667000" cy="1858645"/>
            <wp:effectExtent l="0" t="0" r="0" b="0"/>
            <wp:wrapTight wrapText="bothSides">
              <wp:wrapPolygon edited="0">
                <wp:start x="0" y="0"/>
                <wp:lineTo x="0" y="21475"/>
                <wp:lineTo x="21446" y="21475"/>
                <wp:lineTo x="21446" y="0"/>
                <wp:lineTo x="0" y="0"/>
              </wp:wrapPolygon>
            </wp:wrapTight>
            <wp:docPr id="1" name="Рисунок 1" descr="http://www.tyumen-city.ru/files_new/news/2019/08/5d5273cda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umen-city.ru/files_new/news/2019/08/5d5273cda5f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Энтеровирусная инфекция представляет собой группу острых инфекционных заболеваний вирусной этиологии, вызываемых различными представителями </w:t>
      </w:r>
      <w:proofErr w:type="spellStart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энтеровирусов</w:t>
      </w:r>
      <w:proofErr w:type="spellEnd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. </w:t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Наиболее тяжелыми формами энтеровирусной инфекции являются энтеровирусный менингит и энцефалит, которые начинаются остро с повышением температуры до 39-40ºС, сильной головной болью, многократной рвотой, возможны боли в желудке, судороги, спутанное сознание, появление сыпи. Инкубационный период (период от попадания вируса в организм человека до появления первых клинических признаков) при энтеровирусной инфекции составляет от 1 до 10 дней (чаще 2-5 дней). </w:t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proofErr w:type="spellStart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Энтеровирусы</w:t>
      </w:r>
      <w:proofErr w:type="spellEnd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отличаются высокой устойчивостью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 </w:t>
      </w:r>
      <w:r w:rsid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Источником инфекции является человек (больной или носитель). Инкубационный период составляет в среднем от 1 до 10 дней. Основными путями передачи энтеровирусной инфекции являются: водный, контактно-бытовой, воздушно-капельный. К факторам передачи инфекции относятся: вода, овощи, грязные руки, игрушки, объекты внешней среды. Среди заболевших ЭВИ преобладают дети. Для данного заболевания характерна сезонность - лето и осень. </w:t>
      </w:r>
      <w:r w:rsid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proofErr w:type="spellStart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Энтеровирусы</w:t>
      </w:r>
      <w:proofErr w:type="spellEnd"/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способны поражать многие органы и ткани и органы человека (центральную и периферическую нервную систему, сердце, легкие, печень, почки, желудочно-кишечный тракт, кожу, органы зрения). В связи с этим различают различные формы заболевания. При появлении первых симптомов заболевания (повышение температуры тела, симптомы кишечной инфекции, катаральные явлениями и др.) – не занимайтесь самолечением, а обратитесь за квалифицированной медицинской помощью. </w:t>
      </w:r>
    </w:p>
    <w:p w:rsidR="00090F7D" w:rsidRPr="00021011" w:rsidRDefault="00090F7D" w:rsidP="00021011">
      <w:pPr>
        <w:spacing w:after="0" w:line="32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Чтобы свести риск заражения энтеровирусной инфекцией до минимума рекомендуем придерживаться следующих правил: 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для питья использовать только кип</w:t>
      </w:r>
      <w:r w:rsid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яченую или бутилированную воду;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lastRenderedPageBreak/>
        <w:t xml:space="preserve">обеспечить индивидуальный набор посуды для каждого члена семьи, особенно для детей; 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перед употреблением овощей и фруктов необходимо их тщательно мыть с применением щетки и после</w:t>
      </w:r>
      <w:r w:rsid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дующим ополаскиванием кипятком;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иметь разделочный инвентарь (ножи, разделочные доски) отдельно для сырых и гот</w:t>
      </w:r>
      <w:r w:rsid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овых продуктов, салатов, хлеба;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употреблять в пищу доброкачественные продукты, не приобретать у частных лиц, в неустановленных для торговли местах; </w:t>
      </w:r>
    </w:p>
    <w:p w:rsid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купаться только в официально разрешенных местах, при купании стараться не заглатывать воду; </w:t>
      </w:r>
    </w:p>
    <w:p w:rsidR="00090F7D" w:rsidRPr="00021011" w:rsidRDefault="00090F7D" w:rsidP="00021011">
      <w:pPr>
        <w:pStyle w:val="ab"/>
        <w:numPr>
          <w:ilvl w:val="0"/>
          <w:numId w:val="1"/>
        </w:numPr>
        <w:spacing w:after="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02101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проветривать помещения, проводить влажные уборки желательно с применением дезинфицирующих средств. </w:t>
      </w:r>
    </w:p>
    <w:sectPr w:rsidR="00090F7D" w:rsidRPr="00021011" w:rsidSect="000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F0E"/>
    <w:multiLevelType w:val="hybridMultilevel"/>
    <w:tmpl w:val="09FA0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7D"/>
    <w:rsid w:val="00021011"/>
    <w:rsid w:val="000763A0"/>
    <w:rsid w:val="00090F7D"/>
    <w:rsid w:val="000A4C38"/>
    <w:rsid w:val="00283A16"/>
    <w:rsid w:val="00294D50"/>
    <w:rsid w:val="002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88DC"/>
  <w15:docId w15:val="{A1FB9A85-8D37-4469-BED1-78F8767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A0"/>
  </w:style>
  <w:style w:type="paragraph" w:styleId="1">
    <w:name w:val="heading 1"/>
    <w:basedOn w:val="a"/>
    <w:next w:val="a"/>
    <w:link w:val="10"/>
    <w:uiPriority w:val="9"/>
    <w:qFormat/>
    <w:rsid w:val="000763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3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3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3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3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3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3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3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3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3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63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3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3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63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63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63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63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63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63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763A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63A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63A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63A0"/>
    <w:rPr>
      <w:b/>
      <w:bCs/>
    </w:rPr>
  </w:style>
  <w:style w:type="character" w:styleId="a8">
    <w:name w:val="Emphasis"/>
    <w:uiPriority w:val="20"/>
    <w:qFormat/>
    <w:rsid w:val="000763A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63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63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63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763A0"/>
    <w:rPr>
      <w:i/>
      <w:iCs/>
    </w:rPr>
  </w:style>
  <w:style w:type="character" w:styleId="ae">
    <w:name w:val="Subtle Emphasis"/>
    <w:uiPriority w:val="19"/>
    <w:qFormat/>
    <w:rsid w:val="000763A0"/>
    <w:rPr>
      <w:i/>
      <w:iCs/>
    </w:rPr>
  </w:style>
  <w:style w:type="character" w:styleId="af">
    <w:name w:val="Intense Emphasis"/>
    <w:uiPriority w:val="21"/>
    <w:qFormat/>
    <w:rsid w:val="000763A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63A0"/>
    <w:rPr>
      <w:smallCaps/>
    </w:rPr>
  </w:style>
  <w:style w:type="character" w:styleId="af1">
    <w:name w:val="Intense Reference"/>
    <w:uiPriority w:val="32"/>
    <w:qFormat/>
    <w:rsid w:val="000763A0"/>
    <w:rPr>
      <w:b/>
      <w:bCs/>
      <w:smallCaps/>
    </w:rPr>
  </w:style>
  <w:style w:type="character" w:styleId="af2">
    <w:name w:val="Book Title"/>
    <w:basedOn w:val="a0"/>
    <w:uiPriority w:val="33"/>
    <w:qFormat/>
    <w:rsid w:val="000763A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63A0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0763A0"/>
  </w:style>
  <w:style w:type="paragraph" w:styleId="af4">
    <w:name w:val="Normal (Web)"/>
    <w:basedOn w:val="a"/>
    <w:uiPriority w:val="99"/>
    <w:semiHidden/>
    <w:unhideWhenUsed/>
    <w:rsid w:val="0009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share-form-button4">
    <w:name w:val="b-share-form-button4"/>
    <w:basedOn w:val="a0"/>
    <w:rsid w:val="00090F7D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64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01">
      <w:marLeft w:val="0"/>
      <w:marRight w:val="0"/>
      <w:marTop w:val="150"/>
      <w:marBottom w:val="450"/>
      <w:divBdr>
        <w:top w:val="single" w:sz="36" w:space="0" w:color="FF4D30"/>
        <w:left w:val="single" w:sz="36" w:space="0" w:color="FF4D30"/>
        <w:bottom w:val="single" w:sz="36" w:space="0" w:color="FF4D30"/>
        <w:right w:val="single" w:sz="36" w:space="0" w:color="FF4D30"/>
      </w:divBdr>
      <w:divsChild>
        <w:div w:id="1876843301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Company>*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2017-07-21T04:06:00Z</dcterms:created>
  <dcterms:modified xsi:type="dcterms:W3CDTF">2019-09-16T04:19:00Z</dcterms:modified>
</cp:coreProperties>
</file>